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C0" w:rsidRDefault="00777BC0" w:rsidP="0077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BC0" w:rsidRDefault="00777BC0" w:rsidP="00777BC0">
      <w:pPr>
        <w:tabs>
          <w:tab w:val="left" w:pos="1515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C34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КУРГАНСКАЯ ОБЛАСТЬ                                          </w:t>
      </w:r>
    </w:p>
    <w:p w:rsidR="00777BC0" w:rsidRDefault="00777BC0" w:rsidP="0077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77BC0" w:rsidRDefault="00C34B8D" w:rsidP="0077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F5A"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777BC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777BC0" w:rsidRDefault="00E11F5A" w:rsidP="0077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ГЛАДКОВСКОГО</w:t>
      </w:r>
      <w:r w:rsidR="00777BC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77BC0" w:rsidRDefault="00777BC0" w:rsidP="00777BC0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777BC0" w:rsidRDefault="00777BC0" w:rsidP="00777BC0">
      <w:pPr>
        <w:shd w:val="clear" w:color="auto" w:fill="FFFFFF"/>
        <w:tabs>
          <w:tab w:val="left" w:pos="8325"/>
        </w:tabs>
        <w:spacing w:after="0" w:line="30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77BC0" w:rsidRDefault="00777BC0" w:rsidP="00777BC0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777BC0" w:rsidRDefault="00777BC0" w:rsidP="00777BC0">
      <w:pPr>
        <w:shd w:val="clear" w:color="auto" w:fill="FFFFFF"/>
        <w:tabs>
          <w:tab w:val="left" w:pos="2835"/>
          <w:tab w:val="center" w:pos="4960"/>
        </w:tabs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      ПОСТАНОВЛЕНИЕ</w:t>
      </w:r>
    </w:p>
    <w:p w:rsidR="00777BC0" w:rsidRDefault="00777BC0" w:rsidP="0077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77BC0" w:rsidRDefault="00777BC0" w:rsidP="0077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77BC0" w:rsidRDefault="00777BC0" w:rsidP="0077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34B8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195D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16.01</w:t>
      </w:r>
      <w:r w:rsidR="00C34B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11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2023 г.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2A127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r w:rsidR="00C34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77BC0" w:rsidRDefault="00E11F5A" w:rsidP="0077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Гладковское</w:t>
      </w:r>
      <w:proofErr w:type="spellEnd"/>
    </w:p>
    <w:tbl>
      <w:tblPr>
        <w:tblStyle w:val="TableNormal"/>
        <w:tblW w:w="0" w:type="auto"/>
        <w:jc w:val="center"/>
        <w:tblInd w:w="-142" w:type="dxa"/>
        <w:tblLayout w:type="fixed"/>
        <w:tblLook w:val="01E0"/>
      </w:tblPr>
      <w:tblGrid>
        <w:gridCol w:w="4614"/>
      </w:tblGrid>
      <w:tr w:rsidR="00777BC0" w:rsidRPr="0077340A" w:rsidTr="00266A5B">
        <w:trPr>
          <w:trHeight w:val="1304"/>
          <w:jc w:val="center"/>
        </w:trPr>
        <w:tc>
          <w:tcPr>
            <w:tcW w:w="4614" w:type="dxa"/>
          </w:tcPr>
          <w:p w:rsidR="00C34B8D" w:rsidRPr="0077340A" w:rsidRDefault="00C34B8D">
            <w:pPr>
              <w:pStyle w:val="TableParagraph"/>
              <w:spacing w:before="180" w:line="270" w:lineRule="atLeast"/>
              <w:ind w:left="235" w:right="197"/>
              <w:jc w:val="both"/>
              <w:rPr>
                <w:b/>
                <w:sz w:val="24"/>
                <w:lang w:val="ru-RU"/>
              </w:rPr>
            </w:pPr>
          </w:p>
          <w:p w:rsidR="00777BC0" w:rsidRPr="0077340A" w:rsidRDefault="00777BC0" w:rsidP="00777BC0">
            <w:pPr>
              <w:spacing w:line="2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340A">
              <w:rPr>
                <w:b/>
                <w:sz w:val="24"/>
                <w:lang w:val="ru-RU"/>
              </w:rPr>
              <w:t xml:space="preserve"> </w:t>
            </w:r>
            <w:r w:rsidR="00C34B8D">
              <w:rPr>
                <w:b/>
                <w:sz w:val="24"/>
                <w:lang w:val="ru-RU"/>
              </w:rPr>
              <w:t xml:space="preserve">  </w:t>
            </w:r>
            <w:r w:rsidRPr="007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 утверждении порядка формирования</w:t>
            </w:r>
          </w:p>
          <w:p w:rsidR="00777BC0" w:rsidRPr="0077340A" w:rsidRDefault="00C34B8D" w:rsidP="00777BC0">
            <w:pPr>
              <w:spacing w:line="2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777BC0" w:rsidRPr="007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утверждения перечня объектов,</w:t>
            </w:r>
          </w:p>
          <w:p w:rsidR="00777BC0" w:rsidRPr="0077340A" w:rsidRDefault="00C34B8D" w:rsidP="00777BC0">
            <w:pPr>
              <w:spacing w:line="2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777BC0" w:rsidRPr="007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gramStart"/>
            <w:r w:rsidR="00777BC0" w:rsidRPr="007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отношении</w:t>
            </w:r>
            <w:proofErr w:type="gramEnd"/>
            <w:r w:rsidR="00777BC0" w:rsidRPr="007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которых планируется</w:t>
            </w:r>
          </w:p>
          <w:p w:rsidR="00777BC0" w:rsidRPr="0077340A" w:rsidRDefault="00C34B8D" w:rsidP="00777BC0">
            <w:pPr>
              <w:spacing w:line="2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777BC0" w:rsidRPr="007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заключение концессионных соглашений</w:t>
            </w:r>
          </w:p>
          <w:p w:rsidR="00195D9E" w:rsidRPr="0077340A" w:rsidRDefault="00195D9E" w:rsidP="00195D9E">
            <w:pPr>
              <w:pStyle w:val="TableParagraph"/>
              <w:spacing w:before="180" w:line="270" w:lineRule="atLeast"/>
              <w:ind w:left="0" w:right="197"/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777BC0" w:rsidRPr="0077340A" w:rsidRDefault="00777BC0" w:rsidP="00777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0A">
        <w:rPr>
          <w:rFonts w:ascii="Times New Roman" w:hAnsi="Times New Roman" w:cs="Times New Roman"/>
          <w:sz w:val="24"/>
          <w:szCs w:val="24"/>
        </w:rPr>
        <w:t>       В соответствии с Федеральным законом от 06.10.2003 № 131-ФЗ «Об общих принципах организации местного самоуправления в Российской Федерации», Федеральным законом от 21.07.2005 № 115-ФЗ «О концессионных со</w:t>
      </w:r>
      <w:r w:rsidR="00E11F5A">
        <w:rPr>
          <w:rFonts w:ascii="Times New Roman" w:hAnsi="Times New Roman" w:cs="Times New Roman"/>
          <w:sz w:val="24"/>
          <w:szCs w:val="24"/>
        </w:rPr>
        <w:t>глашениях», Уставом Гладковского</w:t>
      </w:r>
      <w:r w:rsidRPr="0077340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7340A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77340A">
        <w:rPr>
          <w:rFonts w:ascii="Times New Roman" w:hAnsi="Times New Roman" w:cs="Times New Roman"/>
          <w:sz w:val="24"/>
          <w:szCs w:val="24"/>
        </w:rPr>
        <w:t xml:space="preserve"> района Курганской обл</w:t>
      </w:r>
      <w:r w:rsidR="00E11F5A">
        <w:rPr>
          <w:rFonts w:ascii="Times New Roman" w:hAnsi="Times New Roman" w:cs="Times New Roman"/>
          <w:sz w:val="24"/>
          <w:szCs w:val="24"/>
        </w:rPr>
        <w:t>асти, Администрация Гладковского</w:t>
      </w:r>
      <w:r w:rsidRPr="0077340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77BC0" w:rsidRPr="0077340A" w:rsidRDefault="00777BC0" w:rsidP="00777B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95D9E" w:rsidRDefault="00777BC0" w:rsidP="00195D9E">
      <w:pPr>
        <w:spacing w:after="0"/>
        <w:ind w:right="-5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 w:rsidR="0023329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11F5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Утвердить  Порядок формирования и утверждения перечня объектов, в отношении </w:t>
      </w:r>
      <w:r w:rsidR="00233292"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>оторых планируется заключение концессионных соглашений.                                                         2.</w:t>
      </w:r>
      <w:r w:rsidR="00442A77"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195D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Настоящее постановление вступает в силу со дня его обнародования в помещении Администрации Гладковского сельсовета, сельской, школьной библиотеке, доме культуре, клубе.</w:t>
      </w:r>
    </w:p>
    <w:p w:rsidR="00777BC0" w:rsidRPr="0077340A" w:rsidRDefault="00195D9E" w:rsidP="00E11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442A77"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3. </w:t>
      </w:r>
      <w:r w:rsidR="0077340A"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11F5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="00442A77"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>Контроль за</w:t>
      </w:r>
      <w:proofErr w:type="gramEnd"/>
      <w:r w:rsidR="00442A77"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6A19A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выполнением настоящего </w:t>
      </w:r>
      <w:r w:rsidR="00442A77" w:rsidRPr="007734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постановления оставляю за собой.</w:t>
      </w:r>
    </w:p>
    <w:p w:rsidR="00777BC0" w:rsidRPr="0077340A" w:rsidRDefault="00442A77" w:rsidP="00777BC0">
      <w:pPr>
        <w:pStyle w:val="a0"/>
      </w:pPr>
      <w:r w:rsidRPr="0077340A">
        <w:t xml:space="preserve"> </w:t>
      </w:r>
    </w:p>
    <w:p w:rsidR="0077340A" w:rsidRPr="00442A77" w:rsidRDefault="0077340A" w:rsidP="00777BC0">
      <w:pPr>
        <w:pStyle w:val="a0"/>
      </w:pPr>
    </w:p>
    <w:p w:rsidR="00932385" w:rsidRDefault="00E11F5A" w:rsidP="00442A77">
      <w:pPr>
        <w:tabs>
          <w:tab w:val="left" w:pos="8265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Гладковского</w:t>
      </w:r>
      <w:r w:rsidR="00442A7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Н.М. Кириллов</w:t>
      </w:r>
    </w:p>
    <w:p w:rsidR="00932385" w:rsidRDefault="00932385" w:rsidP="00932385">
      <w:pPr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rPr>
          <w:rFonts w:ascii="Times New Roman" w:hAnsi="Times New Roman" w:cs="Times New Roman"/>
          <w:sz w:val="24"/>
          <w:szCs w:val="24"/>
        </w:rPr>
      </w:pPr>
    </w:p>
    <w:p w:rsidR="00195D9E" w:rsidRDefault="00195D9E" w:rsidP="00932385">
      <w:pPr>
        <w:rPr>
          <w:rFonts w:ascii="Times New Roman" w:hAnsi="Times New Roman" w:cs="Times New Roman"/>
          <w:sz w:val="24"/>
          <w:szCs w:val="24"/>
        </w:rPr>
      </w:pPr>
    </w:p>
    <w:p w:rsidR="00932385" w:rsidRPr="00932385" w:rsidRDefault="00C34B8D" w:rsidP="00C8048E">
      <w:pPr>
        <w:pStyle w:val="a0"/>
        <w:tabs>
          <w:tab w:val="left" w:pos="4820"/>
          <w:tab w:val="left" w:pos="4962"/>
        </w:tabs>
      </w:pPr>
      <w:r>
        <w:lastRenderedPageBreak/>
        <w:t xml:space="preserve">                                                                                 </w:t>
      </w:r>
      <w:r w:rsidR="00C8048E">
        <w:t xml:space="preserve">  </w:t>
      </w:r>
      <w:r w:rsidR="00932385" w:rsidRPr="00932385">
        <w:t xml:space="preserve">Приложение  </w:t>
      </w:r>
    </w:p>
    <w:p w:rsidR="00932385" w:rsidRPr="00932385" w:rsidRDefault="00C34B8D" w:rsidP="00C34B8D">
      <w:pPr>
        <w:pStyle w:val="a0"/>
      </w:pPr>
      <w:r>
        <w:t xml:space="preserve">                                                                                 </w:t>
      </w:r>
      <w:r w:rsidR="00C8048E">
        <w:t xml:space="preserve">  </w:t>
      </w:r>
      <w:r w:rsidR="00932385" w:rsidRPr="00932385">
        <w:t xml:space="preserve">к постановлению администрации </w:t>
      </w:r>
    </w:p>
    <w:p w:rsidR="00932385" w:rsidRPr="00932385" w:rsidRDefault="00C34B8D" w:rsidP="00C34B8D">
      <w:pPr>
        <w:pStyle w:val="a0"/>
      </w:pPr>
      <w:r>
        <w:t xml:space="preserve">                                                                                 </w:t>
      </w:r>
      <w:r w:rsidR="00C8048E">
        <w:t xml:space="preserve"> </w:t>
      </w:r>
      <w:r>
        <w:t xml:space="preserve"> </w:t>
      </w:r>
      <w:r w:rsidR="00195D9E">
        <w:t>Гладковского</w:t>
      </w:r>
      <w:r w:rsidR="00932385" w:rsidRPr="00932385">
        <w:t xml:space="preserve"> сельсовета</w:t>
      </w:r>
    </w:p>
    <w:p w:rsidR="00C8048E" w:rsidRPr="00C8048E" w:rsidRDefault="00C34B8D" w:rsidP="00C8048E">
      <w:pPr>
        <w:spacing w:after="0" w:line="238" w:lineRule="atLeast"/>
        <w:ind w:left="4962" w:hanging="5529"/>
        <w:rPr>
          <w:rFonts w:ascii="Times New Roman" w:eastAsia="Times New Roman" w:hAnsi="Times New Roman" w:cs="Times New Roman"/>
          <w:sz w:val="24"/>
          <w:szCs w:val="24"/>
        </w:rPr>
      </w:pPr>
      <w:r w:rsidRPr="00C8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804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048E">
        <w:rPr>
          <w:rFonts w:ascii="Times New Roman" w:hAnsi="Times New Roman" w:cs="Times New Roman"/>
          <w:sz w:val="24"/>
          <w:szCs w:val="24"/>
        </w:rPr>
        <w:t xml:space="preserve"> о</w:t>
      </w:r>
      <w:r w:rsidR="00932385" w:rsidRPr="00C8048E">
        <w:rPr>
          <w:rFonts w:ascii="Times New Roman" w:hAnsi="Times New Roman" w:cs="Times New Roman"/>
          <w:sz w:val="24"/>
          <w:szCs w:val="24"/>
        </w:rPr>
        <w:t>т</w:t>
      </w:r>
      <w:r w:rsidR="00195D9E">
        <w:rPr>
          <w:rFonts w:ascii="Times New Roman" w:hAnsi="Times New Roman" w:cs="Times New Roman"/>
          <w:sz w:val="24"/>
          <w:szCs w:val="24"/>
        </w:rPr>
        <w:t xml:space="preserve"> 16.01</w:t>
      </w:r>
      <w:r w:rsidRPr="00C8048E">
        <w:rPr>
          <w:rFonts w:ascii="Times New Roman" w:hAnsi="Times New Roman" w:cs="Times New Roman"/>
          <w:sz w:val="24"/>
          <w:szCs w:val="24"/>
        </w:rPr>
        <w:t>.</w:t>
      </w:r>
      <w:r w:rsidR="00195D9E">
        <w:rPr>
          <w:rFonts w:ascii="Times New Roman" w:hAnsi="Times New Roman" w:cs="Times New Roman"/>
          <w:sz w:val="24"/>
          <w:szCs w:val="24"/>
        </w:rPr>
        <w:t>2023</w:t>
      </w:r>
      <w:r w:rsidR="00932385" w:rsidRPr="00C8048E">
        <w:rPr>
          <w:rFonts w:ascii="Times New Roman" w:hAnsi="Times New Roman" w:cs="Times New Roman"/>
          <w:sz w:val="24"/>
          <w:szCs w:val="24"/>
        </w:rPr>
        <w:t>г. №</w:t>
      </w:r>
      <w:r w:rsidR="002A1270">
        <w:rPr>
          <w:rFonts w:ascii="Times New Roman" w:hAnsi="Times New Roman" w:cs="Times New Roman"/>
          <w:sz w:val="24"/>
          <w:szCs w:val="24"/>
        </w:rPr>
        <w:t xml:space="preserve"> 1</w:t>
      </w:r>
      <w:r w:rsidR="00C8048E">
        <w:rPr>
          <w:rFonts w:ascii="Times New Roman" w:hAnsi="Times New Roman" w:cs="Times New Roman"/>
          <w:sz w:val="24"/>
          <w:szCs w:val="24"/>
        </w:rPr>
        <w:t xml:space="preserve"> «</w:t>
      </w:r>
      <w:r w:rsidR="00C8048E" w:rsidRPr="00C8048E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8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8048E" w:rsidRPr="00C8048E">
        <w:rPr>
          <w:rFonts w:ascii="Times New Roman" w:eastAsia="Times New Roman" w:hAnsi="Times New Roman" w:cs="Times New Roman"/>
          <w:sz w:val="24"/>
          <w:szCs w:val="24"/>
        </w:rPr>
        <w:t>утверждении порядка формирования</w:t>
      </w:r>
    </w:p>
    <w:p w:rsidR="00C8048E" w:rsidRPr="00C8048E" w:rsidRDefault="00C8048E" w:rsidP="00C8048E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04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8048E">
        <w:rPr>
          <w:rFonts w:ascii="Times New Roman" w:eastAsia="Times New Roman" w:hAnsi="Times New Roman" w:cs="Times New Roman"/>
          <w:sz w:val="24"/>
          <w:szCs w:val="24"/>
        </w:rPr>
        <w:t>и утверждения перечня объектов,</w:t>
      </w:r>
    </w:p>
    <w:p w:rsidR="00C8048E" w:rsidRPr="00C8048E" w:rsidRDefault="00C8048E" w:rsidP="00C8048E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04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804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8048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C8048E">
        <w:rPr>
          <w:rFonts w:ascii="Times New Roman" w:eastAsia="Times New Roman" w:hAnsi="Times New Roman" w:cs="Times New Roman"/>
          <w:sz w:val="24"/>
          <w:szCs w:val="24"/>
        </w:rPr>
        <w:t xml:space="preserve"> которых планируется</w:t>
      </w:r>
    </w:p>
    <w:p w:rsidR="00C8048E" w:rsidRPr="00C8048E" w:rsidRDefault="00C8048E" w:rsidP="00C8048E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04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8048E">
        <w:rPr>
          <w:rFonts w:ascii="Times New Roman" w:eastAsia="Times New Roman" w:hAnsi="Times New Roman" w:cs="Times New Roman"/>
          <w:sz w:val="24"/>
          <w:szCs w:val="24"/>
        </w:rPr>
        <w:t>заключение концессионных соглашений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32385" w:rsidRPr="00932385" w:rsidRDefault="00932385" w:rsidP="00C34B8D">
      <w:pPr>
        <w:pStyle w:val="a0"/>
      </w:pPr>
      <w:r w:rsidRPr="00932385">
        <w:t xml:space="preserve"> </w:t>
      </w:r>
    </w:p>
    <w:p w:rsidR="00932385" w:rsidRDefault="00932385" w:rsidP="00932385">
      <w:pPr>
        <w:pStyle w:val="a0"/>
        <w:jc w:val="right"/>
      </w:pPr>
    </w:p>
    <w:p w:rsidR="00C34B8D" w:rsidRDefault="00C34B8D" w:rsidP="00932385">
      <w:pPr>
        <w:pStyle w:val="a0"/>
        <w:jc w:val="right"/>
      </w:pPr>
    </w:p>
    <w:p w:rsidR="00C34B8D" w:rsidRPr="00932385" w:rsidRDefault="00C34B8D" w:rsidP="00932385">
      <w:pPr>
        <w:pStyle w:val="a0"/>
        <w:jc w:val="right"/>
      </w:pPr>
    </w:p>
    <w:p w:rsidR="00932385" w:rsidRPr="00932385" w:rsidRDefault="00932385" w:rsidP="0093238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238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32385" w:rsidRPr="00932385" w:rsidRDefault="00932385" w:rsidP="0093238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2385">
        <w:rPr>
          <w:rFonts w:ascii="Times New Roman" w:hAnsi="Times New Roman" w:cs="Times New Roman"/>
          <w:b/>
          <w:bCs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932385" w:rsidRDefault="00932385" w:rsidP="0093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8D" w:rsidRPr="00601E0E" w:rsidRDefault="00C34B8D" w:rsidP="0093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385" w:rsidRPr="00601E0E" w:rsidRDefault="00932385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</w:t>
      </w:r>
      <w:hyperlink r:id="rId6" w:history="1">
        <w:r w:rsidRPr="007734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 21.07.2005 № 115-ФЗ</w:t>
        </w:r>
      </w:hyperlink>
      <w:r w:rsidRPr="00601E0E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</w:t>
      </w:r>
      <w:r w:rsidR="002A1270">
        <w:rPr>
          <w:rFonts w:ascii="Times New Roman" w:hAnsi="Times New Roman" w:cs="Times New Roman"/>
          <w:sz w:val="24"/>
          <w:szCs w:val="24"/>
        </w:rPr>
        <w:t>ьной собственностью Гладковского</w:t>
      </w:r>
      <w:r w:rsidRPr="00601E0E">
        <w:rPr>
          <w:rFonts w:ascii="Times New Roman" w:hAnsi="Times New Roman" w:cs="Times New Roman"/>
          <w:sz w:val="24"/>
          <w:szCs w:val="24"/>
        </w:rPr>
        <w:t xml:space="preserve"> сельсовета (далее - объекты), в отношении которых планируется заключение концессионных соглашений (далее - Перечень).</w:t>
      </w:r>
    </w:p>
    <w:p w:rsidR="00932385" w:rsidRPr="00601E0E" w:rsidRDefault="00932385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 xml:space="preserve">2. Формирование проекта Перечня осуществляется </w:t>
      </w:r>
      <w:r w:rsidR="00195D9E">
        <w:rPr>
          <w:rFonts w:ascii="Times New Roman" w:hAnsi="Times New Roman" w:cs="Times New Roman"/>
          <w:sz w:val="24"/>
          <w:szCs w:val="24"/>
        </w:rPr>
        <w:t>Администрацией Гладковского</w:t>
      </w:r>
      <w:r w:rsidR="00601E0E" w:rsidRPr="00601E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01E0E">
        <w:rPr>
          <w:rFonts w:ascii="Times New Roman" w:hAnsi="Times New Roman" w:cs="Times New Roman"/>
          <w:sz w:val="24"/>
          <w:szCs w:val="24"/>
        </w:rPr>
        <w:t xml:space="preserve">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932385" w:rsidRPr="00601E0E" w:rsidRDefault="00932385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932385" w:rsidRPr="00601E0E" w:rsidRDefault="00932385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932385" w:rsidRPr="00601E0E" w:rsidRDefault="00932385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77340A" w:rsidRPr="00DD5BFB" w:rsidRDefault="0077340A" w:rsidP="0077340A">
      <w:p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2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E0E" w:rsidRPr="00601E0E">
        <w:rPr>
          <w:rFonts w:ascii="Times New Roman" w:eastAsia="Times New Roman" w:hAnsi="Times New Roman" w:cs="Times New Roman"/>
          <w:sz w:val="24"/>
          <w:szCs w:val="24"/>
        </w:rPr>
        <w:t xml:space="preserve"> 2.4.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и статьей </w:t>
      </w:r>
      <w:r w:rsidR="00601E0E" w:rsidRPr="0077340A">
        <w:rPr>
          <w:rFonts w:ascii="Times New Roman" w:eastAsia="Times New Roman" w:hAnsi="Times New Roman" w:cs="Times New Roman"/>
          <w:sz w:val="24"/>
          <w:szCs w:val="24"/>
        </w:rPr>
        <w:t>52 </w:t>
      </w:r>
      <w:hyperlink r:id="rId7" w:history="1">
        <w:r w:rsidR="00601E0E" w:rsidRPr="0077340A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"О концессионных соглашениях"</w:t>
        </w:r>
      </w:hyperlink>
      <w:r w:rsidR="00601E0E" w:rsidRPr="00601E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1E0E" w:rsidRPr="00601E0E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2A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1E0E" w:rsidRPr="00601E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1E0E" w:rsidRPr="00601E0E">
        <w:rPr>
          <w:rFonts w:ascii="Times New Roman" w:hAnsi="Times New Roman" w:cs="Times New Roman"/>
          <w:sz w:val="24"/>
          <w:szCs w:val="24"/>
        </w:rPr>
        <w:t>.5</w:t>
      </w:r>
      <w:r w:rsidR="00932385" w:rsidRPr="00601E0E">
        <w:rPr>
          <w:rFonts w:ascii="Times New Roman" w:hAnsi="Times New Roman" w:cs="Times New Roman"/>
          <w:sz w:val="24"/>
          <w:szCs w:val="24"/>
        </w:rPr>
        <w:t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FB">
        <w:rPr>
          <w:rFonts w:ascii="Times New Roman" w:hAnsi="Times New Roman"/>
          <w:sz w:val="24"/>
          <w:szCs w:val="24"/>
        </w:rPr>
        <w:t xml:space="preserve"> сельских поселений </w:t>
      </w:r>
      <w:proofErr w:type="spellStart"/>
      <w:r w:rsidRPr="00DD5BFB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DD5BFB">
        <w:rPr>
          <w:rFonts w:ascii="Times New Roman" w:hAnsi="Times New Roman"/>
          <w:sz w:val="24"/>
          <w:szCs w:val="24"/>
        </w:rPr>
        <w:t xml:space="preserve"> района в сети «Интернет».</w:t>
      </w:r>
    </w:p>
    <w:p w:rsidR="00932385" w:rsidRPr="00601E0E" w:rsidRDefault="00602380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85" w:rsidRPr="00932385" w:rsidRDefault="00932385" w:rsidP="006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85" w:rsidRPr="00932385" w:rsidRDefault="00932385" w:rsidP="0093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CA4" w:rsidRDefault="00E31CA4" w:rsidP="0093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385" w:rsidRPr="00601E0E" w:rsidRDefault="00932385" w:rsidP="00022A42">
      <w:pPr>
        <w:spacing w:after="0"/>
        <w:ind w:right="2551"/>
        <w:jc w:val="right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 к Порядку </w:t>
      </w:r>
    </w:p>
    <w:p w:rsidR="00932385" w:rsidRPr="00601E0E" w:rsidRDefault="00932385" w:rsidP="009323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 xml:space="preserve">формирования и утверждения перечня объектов, </w:t>
      </w:r>
    </w:p>
    <w:p w:rsidR="00932385" w:rsidRPr="00601E0E" w:rsidRDefault="00932385" w:rsidP="00022A42">
      <w:pPr>
        <w:spacing w:after="0"/>
        <w:ind w:left="227" w:right="1361"/>
        <w:jc w:val="right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01E0E">
        <w:rPr>
          <w:rFonts w:ascii="Times New Roman" w:hAnsi="Times New Roman" w:cs="Times New Roman"/>
          <w:sz w:val="24"/>
          <w:szCs w:val="24"/>
        </w:rPr>
        <w:t>отношении</w:t>
      </w:r>
      <w:bookmarkStart w:id="0" w:name="_GoBack"/>
      <w:bookmarkEnd w:id="0"/>
      <w:proofErr w:type="gramEnd"/>
      <w:r w:rsidRPr="00601E0E">
        <w:rPr>
          <w:rFonts w:ascii="Times New Roman" w:hAnsi="Times New Roman" w:cs="Times New Roman"/>
          <w:sz w:val="24"/>
          <w:szCs w:val="24"/>
        </w:rPr>
        <w:t xml:space="preserve"> которых планируется  </w:t>
      </w:r>
    </w:p>
    <w:p w:rsidR="00932385" w:rsidRPr="00601E0E" w:rsidRDefault="00932385" w:rsidP="00022A42">
      <w:pPr>
        <w:spacing w:after="0"/>
        <w:ind w:left="-57" w:right="794"/>
        <w:jc w:val="right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заключение концессионных соглашений</w:t>
      </w:r>
    </w:p>
    <w:p w:rsidR="00932385" w:rsidRDefault="00932385" w:rsidP="00932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42" w:rsidRPr="00601E0E" w:rsidRDefault="00022A42" w:rsidP="00C8048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Pr="00601E0E" w:rsidRDefault="00932385" w:rsidP="00C8048E">
      <w:pPr>
        <w:spacing w:after="0"/>
        <w:ind w:left="-85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932385" w:rsidRDefault="00932385" w:rsidP="00C8048E">
      <w:pPr>
        <w:spacing w:after="0"/>
        <w:ind w:right="5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E0E">
        <w:rPr>
          <w:rFonts w:ascii="Times New Roman" w:hAnsi="Times New Roman" w:cs="Times New Roman"/>
          <w:b/>
          <w:bCs/>
          <w:sz w:val="24"/>
          <w:szCs w:val="24"/>
        </w:rPr>
        <w:t>перечня объектов, в отношении которых планируется заключение концессионных соглашений</w:t>
      </w:r>
    </w:p>
    <w:p w:rsidR="00022A42" w:rsidRPr="00601E0E" w:rsidRDefault="00022A42" w:rsidP="009323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54"/>
        <w:tblW w:w="10306" w:type="dxa"/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932385" w:rsidRPr="00601E0E" w:rsidTr="009323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  <w:r w:rsidRPr="00601E0E">
              <w:t xml:space="preserve">№ </w:t>
            </w:r>
            <w:proofErr w:type="spellStart"/>
            <w:proofErr w:type="gramStart"/>
            <w:r w:rsidRPr="00601E0E">
              <w:t>п</w:t>
            </w:r>
            <w:proofErr w:type="spellEnd"/>
            <w:proofErr w:type="gramEnd"/>
            <w:r w:rsidRPr="00601E0E">
              <w:t>/</w:t>
            </w:r>
            <w:proofErr w:type="spellStart"/>
            <w:r w:rsidRPr="00601E0E"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  <w:r w:rsidRPr="00601E0E"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  <w:r w:rsidRPr="00601E0E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  <w:r w:rsidRPr="00601E0E">
              <w:t>Характеристика объекта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  <w:r w:rsidRPr="00601E0E">
              <w:t>Планируемая сфера применения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  <w:r w:rsidRPr="00601E0E">
              <w:t>Кадастровый номер объекта недвижимого имущества</w:t>
            </w:r>
          </w:p>
        </w:tc>
      </w:tr>
      <w:tr w:rsidR="00932385" w:rsidRPr="00601E0E" w:rsidTr="009323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5" w:rsidRPr="00601E0E" w:rsidRDefault="00932385" w:rsidP="00932385">
            <w:pPr>
              <w:pStyle w:val="a0"/>
              <w:rPr>
                <w:lang w:eastAsia="zh-CN"/>
              </w:rPr>
            </w:pPr>
          </w:p>
        </w:tc>
      </w:tr>
    </w:tbl>
    <w:p w:rsidR="00932385" w:rsidRPr="00601E0E" w:rsidRDefault="00932385" w:rsidP="00932385">
      <w:pPr>
        <w:pStyle w:val="2"/>
        <w:spacing w:before="0" w:after="0"/>
        <w:ind w:left="0" w:right="0"/>
        <w:jc w:val="center"/>
        <w:rPr>
          <w:rFonts w:ascii="Times New Roman" w:eastAsia="Liberation Sans" w:hAnsi="Times New Roman" w:cs="Times New Roman"/>
          <w:color w:val="auto"/>
          <w:sz w:val="24"/>
          <w:szCs w:val="24"/>
        </w:rPr>
      </w:pPr>
    </w:p>
    <w:p w:rsidR="00932385" w:rsidRPr="00601E0E" w:rsidRDefault="00932385" w:rsidP="00932385">
      <w:pPr>
        <w:pStyle w:val="a0"/>
        <w:rPr>
          <w:rFonts w:eastAsia="Liberation Sans"/>
          <w:lang w:eastAsia="zh-CN" w:bidi="hi-IN"/>
        </w:rPr>
      </w:pPr>
    </w:p>
    <w:p w:rsidR="00932385" w:rsidRPr="00601E0E" w:rsidRDefault="00932385" w:rsidP="00932385">
      <w:pPr>
        <w:pStyle w:val="a0"/>
      </w:pPr>
    </w:p>
    <w:p w:rsidR="00932385" w:rsidRPr="00601E0E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Pr="00601E0E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Pr="00601E0E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Pr="00601E0E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Pr="00601E0E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195D9E">
      <w:pPr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85" w:rsidRPr="00932385" w:rsidRDefault="00932385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385" w:rsidRPr="00932385" w:rsidSect="00C6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41B"/>
    <w:multiLevelType w:val="hybridMultilevel"/>
    <w:tmpl w:val="4C82A044"/>
    <w:lvl w:ilvl="0" w:tplc="C0063ED0">
      <w:start w:val="3"/>
      <w:numFmt w:val="decimal"/>
      <w:lvlText w:val="%1."/>
      <w:lvlJc w:val="left"/>
      <w:pPr>
        <w:ind w:left="327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B2A70A">
      <w:start w:val="1"/>
      <w:numFmt w:val="upperLetter"/>
      <w:lvlText w:val="(%2)"/>
      <w:lvlJc w:val="left"/>
      <w:pPr>
        <w:ind w:left="1873" w:hanging="4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D22C9DEA">
      <w:start w:val="1"/>
      <w:numFmt w:val="decimal"/>
      <w:lvlText w:val="%3."/>
      <w:lvlJc w:val="left"/>
      <w:pPr>
        <w:ind w:left="6966" w:hanging="358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952C461E">
      <w:numFmt w:val="none"/>
      <w:lvlText w:val=""/>
      <w:lvlJc w:val="left"/>
      <w:pPr>
        <w:tabs>
          <w:tab w:val="num" w:pos="360"/>
        </w:tabs>
      </w:pPr>
    </w:lvl>
    <w:lvl w:ilvl="4" w:tplc="3E58151A">
      <w:numFmt w:val="bullet"/>
      <w:lvlText w:val="•"/>
      <w:lvlJc w:val="left"/>
      <w:pPr>
        <w:ind w:left="7312" w:hanging="576"/>
      </w:pPr>
      <w:rPr>
        <w:rFonts w:hint="default"/>
        <w:lang w:val="ru-RU" w:eastAsia="en-US" w:bidi="ar-SA"/>
      </w:rPr>
    </w:lvl>
    <w:lvl w:ilvl="5" w:tplc="05E6C47C">
      <w:numFmt w:val="bullet"/>
      <w:lvlText w:val="•"/>
      <w:lvlJc w:val="left"/>
      <w:pPr>
        <w:ind w:left="7664" w:hanging="576"/>
      </w:pPr>
      <w:rPr>
        <w:rFonts w:hint="default"/>
        <w:lang w:val="ru-RU" w:eastAsia="en-US" w:bidi="ar-SA"/>
      </w:rPr>
    </w:lvl>
    <w:lvl w:ilvl="6" w:tplc="7F685AC8">
      <w:numFmt w:val="bullet"/>
      <w:lvlText w:val="•"/>
      <w:lvlJc w:val="left"/>
      <w:pPr>
        <w:ind w:left="8017" w:hanging="576"/>
      </w:pPr>
      <w:rPr>
        <w:rFonts w:hint="default"/>
        <w:lang w:val="ru-RU" w:eastAsia="en-US" w:bidi="ar-SA"/>
      </w:rPr>
    </w:lvl>
    <w:lvl w:ilvl="7" w:tplc="FC666C90">
      <w:numFmt w:val="bullet"/>
      <w:lvlText w:val="•"/>
      <w:lvlJc w:val="left"/>
      <w:pPr>
        <w:ind w:left="8369" w:hanging="576"/>
      </w:pPr>
      <w:rPr>
        <w:rFonts w:hint="default"/>
        <w:lang w:val="ru-RU" w:eastAsia="en-US" w:bidi="ar-SA"/>
      </w:rPr>
    </w:lvl>
    <w:lvl w:ilvl="8" w:tplc="2ADEFCAE">
      <w:numFmt w:val="bullet"/>
      <w:lvlText w:val="•"/>
      <w:lvlJc w:val="left"/>
      <w:pPr>
        <w:ind w:left="8721" w:hanging="5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C0"/>
    <w:rsid w:val="00022A42"/>
    <w:rsid w:val="00195D9E"/>
    <w:rsid w:val="001E3BC9"/>
    <w:rsid w:val="00233292"/>
    <w:rsid w:val="00266A5B"/>
    <w:rsid w:val="002A1270"/>
    <w:rsid w:val="002B13F3"/>
    <w:rsid w:val="00386E06"/>
    <w:rsid w:val="003E1C51"/>
    <w:rsid w:val="00406665"/>
    <w:rsid w:val="00442A77"/>
    <w:rsid w:val="005D6617"/>
    <w:rsid w:val="00601E0E"/>
    <w:rsid w:val="00602380"/>
    <w:rsid w:val="006A19A3"/>
    <w:rsid w:val="006D7CDD"/>
    <w:rsid w:val="0077340A"/>
    <w:rsid w:val="00777BC0"/>
    <w:rsid w:val="007F405A"/>
    <w:rsid w:val="00832F88"/>
    <w:rsid w:val="00932385"/>
    <w:rsid w:val="00960535"/>
    <w:rsid w:val="00BD6218"/>
    <w:rsid w:val="00C34B8D"/>
    <w:rsid w:val="00C63CC0"/>
    <w:rsid w:val="00C8048E"/>
    <w:rsid w:val="00D670E5"/>
    <w:rsid w:val="00D91063"/>
    <w:rsid w:val="00D913B3"/>
    <w:rsid w:val="00E017B8"/>
    <w:rsid w:val="00E11F5A"/>
    <w:rsid w:val="00E3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C0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932385"/>
    <w:pPr>
      <w:keepNext/>
      <w:widowControl w:val="0"/>
      <w:spacing w:before="200" w:after="120" w:line="240" w:lineRule="auto"/>
      <w:ind w:left="150" w:right="150"/>
      <w:outlineLvl w:val="1"/>
    </w:pPr>
    <w:rPr>
      <w:rFonts w:ascii="Arial" w:eastAsia="Times New Roman" w:hAnsi="Arial" w:cs="DejaVu Sans"/>
      <w:b/>
      <w:bCs/>
      <w:color w:val="000000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7BC0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7B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1"/>
    <w:qFormat/>
    <w:rsid w:val="00777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1"/>
    <w:link w:val="a0"/>
    <w:uiPriority w:val="1"/>
    <w:rsid w:val="00777B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77BC0"/>
    <w:pPr>
      <w:widowControl w:val="0"/>
      <w:autoSpaceDE w:val="0"/>
      <w:autoSpaceDN w:val="0"/>
      <w:spacing w:after="0" w:line="240" w:lineRule="auto"/>
      <w:ind w:left="756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932385"/>
    <w:rPr>
      <w:rFonts w:ascii="Arial" w:eastAsia="Times New Roman" w:hAnsi="Arial" w:cs="DejaVu Sans"/>
      <w:b/>
      <w:bCs/>
      <w:color w:val="000000"/>
      <w:sz w:val="36"/>
      <w:szCs w:val="36"/>
      <w:lang w:eastAsia="zh-CN" w:bidi="hi-IN"/>
    </w:rPr>
  </w:style>
  <w:style w:type="table" w:styleId="a6">
    <w:name w:val="Table Grid"/>
    <w:basedOn w:val="a2"/>
    <w:uiPriority w:val="39"/>
    <w:rsid w:val="00932385"/>
    <w:pPr>
      <w:spacing w:after="0" w:line="240" w:lineRule="auto"/>
    </w:pPr>
    <w:rPr>
      <w:rFonts w:ascii="Arial" w:eastAsia="Liberation Sans" w:hAnsi="Arial" w:cs="DejaVu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semiHidden/>
    <w:unhideWhenUsed/>
    <w:rsid w:val="00932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125C-B087-4A6D-B7ED-55ED40D6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Gladkovka</cp:lastModifiedBy>
  <cp:revision>24</cp:revision>
  <cp:lastPrinted>2023-01-26T06:16:00Z</cp:lastPrinted>
  <dcterms:created xsi:type="dcterms:W3CDTF">2022-10-27T04:17:00Z</dcterms:created>
  <dcterms:modified xsi:type="dcterms:W3CDTF">2023-01-26T06:17:00Z</dcterms:modified>
</cp:coreProperties>
</file>